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0087CA"/>
          </w:tcPr>
          <w:p>
            <w:pPr>
              <w:spacing w:before="800" w:after="0"/>
            </w:pPr>
            <w:r>
              <w:rPr>
                <w:rFonts w:ascii="Arial" w:hAnsi="Arial"/>
                <w:b/>
                <w:i w:val="0"/>
                <w:color w:val="FFFFFF"/>
                <w:sz w:val="92"/>
              </w:rPr>
              <w:t>Graha</w:t>
            </w:r>
          </w:p>
          <w:p>
            <w:pPr>
              <w:spacing w:after="200" w:before="0"/>
            </w:pPr>
            <w:r>
              <w:rPr>
                <w:rFonts w:ascii="Arial" w:hAnsi="Arial"/>
                <w:b/>
                <w:i w:val="0"/>
                <w:color w:val="FFFFFF"/>
                <w:sz w:val="92"/>
              </w:rPr>
              <w:t>Research</w:t>
            </w:r>
          </w:p>
          <w:p>
            <w:pPr>
              <w:spacing w:after="280" w:before="0"/>
            </w:pPr>
            <w:r>
              <w:rPr>
                <w:rFonts w:ascii="Arial" w:hAnsi="Arial"/>
                <w:b w:val="0"/>
                <w:i w:val="0"/>
                <w:color w:val="CDE9F7"/>
                <w:sz w:val="22"/>
              </w:rPr>
              <w:t>Research Internship  ·  18-Week Gantt Project Plan</w:t>
            </w:r>
          </w:p>
          <w:p>
            <w:pPr>
              <w:spacing w:after="400" w:before="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Digital Product Passport Platform</w:t>
            </w:r>
          </w:p>
          <w:p>
            <w:pPr>
              <w:spacing w:after="360" w:before="0" w:line="312" w:lineRule="auto"/>
            </w:pPr>
            <w:r>
              <w:rPr>
                <w:rFonts w:ascii="Arial" w:hAnsi="Arial"/>
                <w:b w:val="0"/>
                <w:i w:val="0"/>
                <w:color w:val="FFFFFF"/>
                <w:sz w:val="21"/>
              </w:rPr>
              <w:t>Implement a Digital Product Passport (DPP) platform for connected-vehicle components that captures lifecycle, material and circularity data in an interoperable, data-sovereign data-space architecture.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18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Weeks</w:t>
            </w:r>
            <w:r>
              <w:rPr>
                <w:rFonts w:ascii="Arial" w:hAnsi="Arial"/>
                <w:b w:val="0"/>
                <w:i w:val="0"/>
                <w:color w:val="FFFFFF"/>
                <w:sz w:val="44"/>
              </w:rPr>
              <w:t xml:space="preserve">      </w:t>
            </w: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6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Planning Clusters</w:t>
            </w:r>
            <w:r>
              <w:rPr>
                <w:rFonts w:ascii="Arial" w:hAnsi="Arial"/>
                <w:b w:val="0"/>
                <w:i w:val="0"/>
                <w:color w:val="FFFFFF"/>
                <w:sz w:val="44"/>
              </w:rPr>
              <w:t xml:space="preserve">      </w:t>
            </w: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1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Thesis / Collaboration</w:t>
            </w:r>
          </w:p>
          <w:p>
            <w:pPr>
              <w:spacing w:after="800" w:before="480"/>
            </w:pPr>
            <w:r>
              <w:rPr>
                <w:rFonts w:ascii="Arial" w:hAnsi="Arial"/>
                <w:b w:val="0"/>
                <w:i w:val="0"/>
                <w:color w:val="CDE9F7"/>
                <w:sz w:val="17"/>
              </w:rPr>
              <w:t>Graha International GmbH  ·  Herzogstandstr. 8 b, 85540 Haar, Germany  ·  info@graha.de</w:t>
            </w:r>
          </w:p>
        </w:tc>
      </w:tr>
    </w:tbl>
    <w:p>
      <w:pPr>
        <w:spacing w:after="0"/>
      </w:pPr>
      <w:r>
        <w:br w:type="page"/>
      </w:r>
    </w:p>
    <w:p>
      <w:pPr>
        <w:spacing w:after="40" w:before="0"/>
      </w:pPr>
      <w:r>
        <w:rPr>
          <w:rFonts w:ascii="Arial" w:hAnsi="Arial"/>
          <w:b/>
          <w:i w:val="0"/>
          <w:color w:val="414142"/>
          <w:sz w:val="52"/>
        </w:rPr>
        <w:t>Research Internship</w:t>
      </w:r>
    </w:p>
    <w:p>
      <w:pPr>
        <w:spacing w:after="240" w:before="0"/>
      </w:pPr>
      <w:r>
        <w:rPr>
          <w:rFonts w:ascii="Arial" w:hAnsi="Arial"/>
          <w:b w:val="0"/>
          <w:i w:val="0"/>
          <w:color w:val="0087CA"/>
          <w:sz w:val="25"/>
        </w:rPr>
        <w:t>Four 18-week Gantt Project Plans for thesis and research collaboration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Graha International GmbH offers four structured research internships, each delivered as an 18-week Gantt Project Plan organised into six best-practice planning clusters. This document details the internship highlighted below.</w:t>
      </w:r>
    </w:p>
    <w:p>
      <w:pPr>
        <w:spacing w:after="8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42"/>
        <w:gridCol w:w="3642"/>
        <w:gridCol w:w="3642"/>
        <w:gridCol w:w="3642"/>
      </w:tblGrid>
      <w:tr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01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Predictive Maintenance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Design and prototype a predictive-maintenance platform for connected vehicles that combines multivariate time-series modelling, causal AI and explainable remaining-useful-life estimation.</w:t>
            </w:r>
          </w:p>
        </w:tc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02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ESG Platform with GraphRAG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Build an Environmental, Social and Governance (ESG) analytics platform that uses a Knowledge Graph and Retrieval-Augmented Generation (GraphRAG) to turn fragmented sustainability data into explainable, auditable ESG insights.</w:t>
            </w:r>
          </w:p>
        </w:tc>
        <w:tc>
          <w:tcPr>
            <w:tcW w:type="dxa" w:w="3643"/>
            <w:shd w:val="clear" w:fill="EAF4FB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0087CA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03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Digital Product Passport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Implement a Digital Product Passport (DPP) platform for connected-vehicle components that captures lifecycle, material and circularity data in an interoperable, data-sovereign data-space architecture.</w:t>
            </w:r>
          </w:p>
        </w:tc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04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Digital Twin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Develop a Digital Twin platform that mirrors onboard vehicle systems in real time, fusing sensor telemetry with physics- and data-driven models for simulation, monitoring and what-if analysis.</w:t>
            </w:r>
          </w:p>
        </w:tc>
      </w:tr>
    </w:tbl>
    <w:p>
      <w:pPr>
        <w:spacing w:after="80" w:before="320"/>
      </w:pPr>
      <w:r>
        <w:rPr>
          <w:rFonts w:ascii="Arial" w:hAnsi="Arial"/>
          <w:b/>
          <w:i w:val="0"/>
          <w:color w:val="0087CA"/>
          <w:sz w:val="28"/>
        </w:rPr>
        <w:t>This document, Digital Product Passport Platform</w:t>
      </w:r>
    </w:p>
    <w:p>
      <w:pPr>
        <w:spacing w:after="120" w:before="0" w:line="300" w:lineRule="auto"/>
      </w:pPr>
      <w:r>
        <w:rPr>
          <w:rFonts w:ascii="Arial" w:hAnsi="Arial"/>
          <w:b w:val="0"/>
          <w:i/>
          <w:color w:val="5B6B78"/>
          <w:sz w:val="19"/>
        </w:rPr>
        <w:t>Implement a Digital Product Passport (DPP) platform for connected-vehicle components that captures lifecycle, material and circularity data in an interoperable, data-sovereign data-space architecture.</w:t>
      </w:r>
    </w:p>
    <w:p>
      <w:r>
        <w:br w:type="page"/>
      </w:r>
    </w:p>
    <w:p>
      <w:pPr>
        <w:spacing w:after="40" w:before="0"/>
      </w:pPr>
      <w:r>
        <w:rPr>
          <w:rFonts w:ascii="Arial" w:hAnsi="Arial"/>
          <w:b/>
          <w:i w:val="0"/>
          <w:color w:val="414142"/>
          <w:sz w:val="52"/>
        </w:rPr>
        <w:t>Our Research Plan</w:t>
      </w:r>
    </w:p>
    <w:p>
      <w:pPr>
        <w:spacing w:after="240" w:before="0"/>
      </w:pPr>
      <w:r>
        <w:rPr>
          <w:rFonts w:ascii="Arial" w:hAnsi="Arial"/>
          <w:b w:val="0"/>
          <w:i w:val="0"/>
          <w:color w:val="0087CA"/>
          <w:sz w:val="25"/>
        </w:rPr>
        <w:t>Digital Product Passport Platform  ·  18-Week Gantt Project Plan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Overview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This internship contributes to Graha International's research on data spaces and the circular economy. The intern designs and prototypes a Digital Product Passport (DPP) platform that records the lifecycle, material composition and circularity attributes of connected-vehicle components and makes them securely shareable across the value chain.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Structured as an 18-week Gantt Project Plan, the work is suitable as the practical basis for a Bachelor's or Master's thesis or a research collaboration. It emphasises interoperability, data sovereignty and alignment with emerging Digital Product Passport regulation.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Objectives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Model product-passport data: identity, materials, lifecycle events and circularity attributes.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Design an interoperable DPP data model aligned with relevant standards and regulation.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Implement secure, data-sovereign sharing of passport data across value-chain actors.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Provide passport access through a verifiable identifier and a clear user view.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Evaluate interoperability, data integrity and access control of the platform.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Candidate Profile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Studies in Computer Science, Information Systems, Industrial Engineering or a related field.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Solid programming skills; interest in APIs, data modelling and distributed systems.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Basic understanding of data spaces, identifiers and access control.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Interest in sustainability, the circular economy and regulatory-driven systems.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Independent, structured working style and good scientific-writing skills.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18-Week Gantt Project Plan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The plan is organised into six best-practice planning clusters spanning 18 weeks. Each cluster states its focus, key activities and a milestone that must be reached before the next cluster begins.</w:t>
      </w: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1-3  </w:t>
      </w:r>
      <w:r>
        <w:rPr>
          <w:rFonts w:ascii="Arial" w:hAnsi="Arial"/>
          <w:b/>
          <w:i w:val="0"/>
          <w:color w:val="414142"/>
          <w:sz w:val="23"/>
        </w:rPr>
        <w:t xml:space="preserve">   Cluster 1 - Onboarding &amp; Foundations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Settle in, set up the working environment, and agree the detailed plan and success criteria with the academic and industrial supervisors.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Onboarding at Graha International: tooling, data-governance and NDA briefing.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Familiarisation with Digital Product Passport concepts, data spaces and the circular economy.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Set up a reproducible environment: version control, experiment tracking and a containerised workspace.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Refine scope, success criteria and the detailed 18-week work plan with the supervisor.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Approved internship work plan and a running, reproducible development environment.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4-6  </w:t>
      </w:r>
      <w:r>
        <w:rPr>
          <w:rFonts w:ascii="Arial" w:hAnsi="Arial"/>
          <w:b/>
          <w:i w:val="0"/>
          <w:color w:val="414142"/>
          <w:sz w:val="23"/>
        </w:rPr>
        <w:t xml:space="preserve">   Cluster 2 - Literature Review &amp; Requirements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Build the scientific foundation through a structured literature review and a precise requirements and evaluation specification.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Structured literature review on Digital Product Passports and circular-economy data.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Survey of DPP regulation, identifier schemes and data-space standards.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Stakeholder and requirements analysis; definition of the core use cases and KPIs.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Draft the conceptual approach and the evaluation methodology with metrics and baselines.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Literature-review report and an agreed requirements and evaluation plan.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7-9  </w:t>
      </w:r>
      <w:r>
        <w:rPr>
          <w:rFonts w:ascii="Arial" w:hAnsi="Arial"/>
          <w:b/>
          <w:i w:val="0"/>
          <w:color w:val="414142"/>
          <w:sz w:val="23"/>
        </w:rPr>
        <w:t xml:space="preserve">   Cluster 3 - Data Engineering &amp; System Architecture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Prepare the data assets and design the interoperable, data-sovereign architecture.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Define the DPP data model: identity, materials, lifecycle events and circularity attributes.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Map the data model to relevant interoperability standards.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Design the platform architecture: passport store, data-space connector, API and access layers.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Specify the verifiable identifier scheme and the data-sharing interfaces.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Architecture design document and an interoperable DPP data model.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10-13  </w:t>
      </w:r>
      <w:r>
        <w:rPr>
          <w:rFonts w:ascii="Arial" w:hAnsi="Arial"/>
          <w:b/>
          <w:i w:val="0"/>
          <w:color w:val="414142"/>
          <w:sz w:val="23"/>
        </w:rPr>
        <w:t xml:space="preserve">   Cluster 4 - Implementation &amp; Modelling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Implement the DPP platform and the secure data-sharing components.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Implement the passport store and the lifecycle-event ingestion services.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Build the data-space connector for sovereign, policy-controlled data exchange.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Implement access control and a verifiable-identifier resolution service.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Build the passport view that presents lifecycle and circularity data to users.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Working DPP-platform prototype covering the core passport-sharing use case.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14-16  </w:t>
      </w:r>
      <w:r>
        <w:rPr>
          <w:rFonts w:ascii="Arial" w:hAnsi="Arial"/>
          <w:b/>
          <w:i w:val="0"/>
          <w:color w:val="414142"/>
          <w:sz w:val="23"/>
        </w:rPr>
        <w:t xml:space="preserve">   Cluster 5 - Evaluation, Validation &amp; Hardening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Evaluate, validate and harden the prototype with a focus on interoperability.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Define and run experiments on interoperability, data integrity and access control.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Validate passport exchange against the agreed standards and use cases.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Assess robustness and security of the sovereign data-sharing flow.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Iterate on the data model and the connectors based on the findings.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Evaluation report with quantitative results and a validated, hardened prototype.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17-18  </w:t>
      </w:r>
      <w:r>
        <w:rPr>
          <w:rFonts w:ascii="Arial" w:hAnsi="Arial"/>
          <w:b/>
          <w:i w:val="0"/>
          <w:color w:val="414142"/>
          <w:sz w:val="23"/>
        </w:rPr>
        <w:t xml:space="preserve">   Cluster 6 - Documentation, Thesis &amp; Final Defence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Consolidate the documentation, draft the thesis material and present the results.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Consolidate code, documentation and reproducibility instructions.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Write the thesis-ready report covering method, results and limitations.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Prepare and deliver the final presentation and a live demo.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Hand over the platform, the data model and the backlog of future work to Graha.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Final thesis-ready report, final presentation and a complete handover package.</w:t>
            </w:r>
          </w:p>
        </w:tc>
      </w:tr>
    </w:tbl>
    <w:p>
      <w:pPr>
        <w:spacing w:after="160" w:before="0"/>
      </w:pP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Expected Outcomes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reproducible, documented Digital Product Passport platform prototype.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An interoperable, standards-aligned DPP data model.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data-sovereign passport-sharing component with access control.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thesis-ready scientific report on interoperable product passports.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Project Timeline (Gantt Chart)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The 18-week plan visualised as a Gantt chart across Week 1 to Week 18.</w:t>
      </w:r>
    </w:p>
    <w:p>
      <w:pPr>
        <w:spacing w:after="120" w:before="0"/>
      </w:pPr>
      <w:r>
        <w:drawing>
          <wp:inline xmlns:a="http://schemas.openxmlformats.org/drawingml/2006/main" xmlns:pic="http://schemas.openxmlformats.org/drawingml/2006/picture">
            <wp:extent cx="9252000" cy="4163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antt-18-week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4163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200" w:before="0"/>
        <w:jc w:val="center"/>
      </w:pPr>
      <w:r>
        <w:rPr>
          <w:rFonts w:ascii="Arial" w:hAnsi="Arial"/>
          <w:b/>
          <w:i w:val="0"/>
          <w:color w:val="414142"/>
          <w:sz w:val="34"/>
        </w:rPr>
        <w:t>Graha International GmbH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Herzogstandstr. 8 b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85540 Haar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Germany</w:t>
      </w:r>
    </w:p>
    <w:p>
      <w:pPr>
        <w:spacing w:after="80" w:before="280"/>
        <w:jc w:val="center"/>
      </w:pPr>
      <w:r>
        <w:rPr>
          <w:rFonts w:ascii="Arial" w:hAnsi="Arial"/>
          <w:b/>
          <w:i w:val="0"/>
          <w:color w:val="0087CA"/>
          <w:sz w:val="24"/>
        </w:rPr>
        <w:t>Contact</w:t>
      </w:r>
    </w:p>
    <w:p>
      <w:pPr>
        <w:spacing w:after="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E-Mail: info@graha.de</w:t>
      </w:r>
    </w:p>
    <w:sectPr w:rsidR="00FC693F" w:rsidRPr="0006063C" w:rsidSect="00034616">
      <w:headerReference w:type="default" r:id="rId9"/>
      <w:footerReference w:type="default" r:id="rId10"/>
      <w:pgSz w:w="16838" w:h="11906" w:orient="landscape"/>
      <w:pgMar w:top="907" w:right="1134" w:bottom="90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7285"/>
      <w:gridCol w:w="7285"/>
    </w:tblGrid>
    <w:tr>
      <w:tc>
        <w:tcPr>
          <w:tcW w:type="dxa" w:w="9638"/>
        </w:tcPr>
        <w:p>
          <w:r>
            <w:rPr>
              <w:rFonts w:ascii="Arial" w:hAnsi="Arial"/>
              <w:b w:val="0"/>
              <w:i w:val="0"/>
              <w:color w:val="5B6B78"/>
              <w:sz w:val="15"/>
            </w:rPr>
            <w:t>Graha International GmbH  ·  info@graha.de</w:t>
          </w:r>
        </w:p>
      </w:tc>
      <w:tc>
        <w:tcPr>
          <w:tcW w:type="dxa" w:w="4932"/>
        </w:tcPr>
        <w:p>
          <w:pPr>
            <w:jc w:val="right"/>
          </w:pPr>
          <w:r>
            <w:rPr>
              <w:rFonts w:ascii="Arial" w:hAnsi="Arial"/>
              <w:b w:val="0"/>
              <w:i w:val="0"/>
              <w:color w:val="5B6B78"/>
              <w:sz w:val="15"/>
            </w:rPr>
            <w:t xml:space="preserve">Page </w:t>
          </w:r>
          <w:r>
            <w:rPr>
              <w:rFonts w:ascii="Arial" w:hAnsi="Arial"/>
              <w:b w:val="0"/>
              <w:i w:val="0"/>
              <w:color w:val="5B6B78"/>
              <w:sz w:val="15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57"/>
      <w:gridCol w:w="4857"/>
      <w:gridCol w:w="4857"/>
    </w:tblGrid>
    <w:tr>
      <w:tc>
        <w:tcPr>
          <w:tcW w:type="dxa" w:w="4819"/>
        </w:tcPr>
        <w:p>
          <w:pPr>
            <w:jc w:val="left"/>
          </w:pPr>
          <w:r>
            <w:rPr>
              <w:rFonts w:ascii="Arial" w:hAnsi="Arial"/>
              <w:b w:val="0"/>
              <w:i w:val="0"/>
              <w:color w:val="5B6B78"/>
              <w:sz w:val="17"/>
            </w:rPr>
            <w:t>Research Internship</w:t>
          </w:r>
        </w:p>
      </w:tc>
      <w:tc>
        <w:tcPr>
          <w:tcW w:type="dxa" w:w="4932"/>
        </w:tcPr>
        <w:p>
          <w:pPr>
            <w:jc w:val="center"/>
          </w:pPr>
          <w:r>
            <w:rPr>
              <w:rFonts w:ascii="Arial" w:hAnsi="Arial"/>
              <w:b/>
              <w:i w:val="0"/>
              <w:color w:val="414142"/>
              <w:sz w:val="18"/>
            </w:rPr>
            <w:t>Graha</w:t>
          </w:r>
          <w:r>
            <w:rPr>
              <w:rFonts w:ascii="Arial" w:hAnsi="Arial"/>
              <w:b w:val="0"/>
              <w:i w:val="0"/>
              <w:color w:val="5B6B78"/>
              <w:sz w:val="18"/>
            </w:rPr>
            <w:t xml:space="preserve"> International GmbH</w:t>
          </w:r>
        </w:p>
      </w:tc>
      <w:tc>
        <w:tcPr>
          <w:tcW w:type="dxa" w:w="4819"/>
        </w:tcPr>
        <w:p>
          <w:pPr>
            <w:jc w:val="right"/>
          </w:pPr>
          <w:r>
            <w:rPr>
              <w:rFonts w:ascii="Arial" w:hAnsi="Arial"/>
              <w:b w:val="0"/>
              <w:i w:val="0"/>
              <w:color w:val="5B6B78"/>
              <w:sz w:val="17"/>
            </w:rPr>
            <w:t>2026–2027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 Research, Internship Plan: Digital Product Passport Platform</dc:title>
  <dc:subject/>
  <dc:creator>Graha International GmbH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